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3375"/>
        <w:gridCol w:w="3820"/>
      </w:tblGrid>
      <w:tr w:rsidR="00310C54" w:rsidRPr="007A348A" w:rsidTr="00150AC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C54" w:rsidRPr="007A348A" w:rsidRDefault="00310C54" w:rsidP="00150AC3">
            <w:pPr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it-IT" w:eastAsia="en-US"/>
              </w:rPr>
            </w:pPr>
            <w:r w:rsidRPr="007A34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7F0543" wp14:editId="32F9D181">
                  <wp:simplePos x="0" y="0"/>
                  <wp:positionH relativeFrom="column">
                    <wp:posOffset>5661660</wp:posOffset>
                  </wp:positionH>
                  <wp:positionV relativeFrom="paragraph">
                    <wp:posOffset>117475</wp:posOffset>
                  </wp:positionV>
                  <wp:extent cx="548640" cy="568325"/>
                  <wp:effectExtent l="0" t="0" r="3810" b="3175"/>
                  <wp:wrapThrough wrapText="bothSides">
                    <wp:wrapPolygon edited="0">
                      <wp:start x="9000" y="0"/>
                      <wp:lineTo x="3000" y="2896"/>
                      <wp:lineTo x="0" y="7240"/>
                      <wp:lineTo x="0" y="13756"/>
                      <wp:lineTo x="7500" y="20997"/>
                      <wp:lineTo x="9000" y="20997"/>
                      <wp:lineTo x="12750" y="20997"/>
                      <wp:lineTo x="15000" y="20997"/>
                      <wp:lineTo x="21000" y="14480"/>
                      <wp:lineTo x="21000" y="3620"/>
                      <wp:lineTo x="12000" y="0"/>
                      <wp:lineTo x="900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48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4E70680" wp14:editId="1DF11EAA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125730</wp:posOffset>
                  </wp:positionV>
                  <wp:extent cx="548640" cy="537845"/>
                  <wp:effectExtent l="0" t="0" r="3810" b="0"/>
                  <wp:wrapThrough wrapText="bothSides">
                    <wp:wrapPolygon edited="0">
                      <wp:start x="5250" y="0"/>
                      <wp:lineTo x="0" y="4590"/>
                      <wp:lineTo x="0" y="13006"/>
                      <wp:lineTo x="7500" y="20656"/>
                      <wp:lineTo x="12000" y="20656"/>
                      <wp:lineTo x="13500" y="19891"/>
                      <wp:lineTo x="19500" y="13771"/>
                      <wp:lineTo x="21000" y="9181"/>
                      <wp:lineTo x="19500" y="2295"/>
                      <wp:lineTo x="9750" y="0"/>
                      <wp:lineTo x="525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it-IT" w:eastAsia="en-US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val="it-IT" w:eastAsia="en-US"/>
              </w:rPr>
              <w:t>REPUBLICA  MOLDOVA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en-US"/>
              </w:rPr>
              <w:t>GAGAUZIYA  (GAGAUZ YERI)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0C54" w:rsidRPr="007A348A" w:rsidTr="00150AC3"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 xml:space="preserve">Ministerul Educaţiei și </w:t>
            </w: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MD"/>
              </w:rPr>
              <w:t>C</w:t>
            </w: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>ercetării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>al Republicii Moldova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>Direcţia Generala Invăţământ Gagauzia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>Instituția Publică Liceul Teoretic „</w:t>
            </w: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MD"/>
              </w:rPr>
              <w:t>Valentin Moșcov</w:t>
            </w: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>”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>din mun.Ceadîr-Lunga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>str. Lenin, 112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Министерство Образования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и Исследований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Республики Молдова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Главное Управление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Образования </w:t>
            </w:r>
            <w:proofErr w:type="spellStart"/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Гагаузия</w:t>
            </w:r>
            <w:proofErr w:type="spellEnd"/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Публичное учреждение Теоретический лицей им. Валентина Мошкова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proofErr w:type="spellStart"/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мун</w:t>
            </w:r>
            <w:proofErr w:type="spellEnd"/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. Чадыр-Лунга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ул. Ленина, 112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>Tel/fax</w:t>
            </w: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: 0(293) 2-17-37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u w:val="single"/>
                <w:lang w:val="en-US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ro-RO"/>
              </w:rPr>
              <w:t xml:space="preserve">E-mail: </w:t>
            </w:r>
            <w:r w:rsidRPr="007A348A">
              <w:rPr>
                <w:rFonts w:ascii="Times New Roman" w:eastAsia="Calibri" w:hAnsi="Times New Roman" w:cs="Times New Roman"/>
                <w:sz w:val="28"/>
                <w:lang w:eastAsia="en-US"/>
              </w:rPr>
              <w:fldChar w:fldCharType="begin"/>
            </w:r>
            <w:r w:rsidRPr="007A348A">
              <w:rPr>
                <w:rFonts w:ascii="Times New Roman" w:eastAsia="Calibri" w:hAnsi="Times New Roman" w:cs="Times New Roman"/>
                <w:sz w:val="28"/>
                <w:lang w:val="en-US" w:eastAsia="en-US"/>
              </w:rPr>
              <w:instrText xml:space="preserve"> HYPERLINK "mailto:shcola_1@mail.ru" </w:instrText>
            </w:r>
            <w:r w:rsidRPr="007A348A">
              <w:rPr>
                <w:rFonts w:ascii="Times New Roman" w:eastAsia="Calibri" w:hAnsi="Times New Roman" w:cs="Times New Roman"/>
                <w:sz w:val="28"/>
                <w:lang w:eastAsia="en-US"/>
              </w:rPr>
              <w:fldChar w:fldCharType="separate"/>
            </w:r>
            <w:r w:rsidRPr="007A348A"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  <w:lang w:val="en-US"/>
              </w:rPr>
              <w:t>shcola_1</w:t>
            </w:r>
            <w:r w:rsidRPr="007A348A"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  <w:lang w:val="ro-RO"/>
              </w:rPr>
              <w:t>@mail.ru</w:t>
            </w:r>
            <w:r w:rsidRPr="007A348A"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  <w:lang w:val="ro-RO"/>
              </w:rPr>
              <w:fldChar w:fldCharType="end"/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/>
              </w:rPr>
              <w:t>Moldova Respublikasının Genel Üüretmäk hem Aaraștırma Bakannıı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/>
              </w:rPr>
            </w:pPr>
            <w:r w:rsidRPr="007A348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tr-TR"/>
              </w:rPr>
              <w:t>Gagauz Yeri Genel Üüretmäk Müdürlüü</w:t>
            </w:r>
          </w:p>
          <w:p w:rsidR="00310C54" w:rsidRPr="007A348A" w:rsidRDefault="00310C54" w:rsidP="00150A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en-US" w:bidi="en-US"/>
              </w:rPr>
            </w:pPr>
            <w:r w:rsidRPr="007A34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 w:eastAsia="en-US" w:bidi="en-US"/>
              </w:rPr>
              <w:t>Public kurumu Ça</w:t>
            </w:r>
            <w:r w:rsidRPr="007A34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it-IT" w:eastAsia="en-US" w:bidi="en-US"/>
              </w:rPr>
              <w:t>d</w:t>
            </w:r>
            <w:r w:rsidRPr="007A34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en-US" w:bidi="en-US"/>
              </w:rPr>
              <w:t>ır-</w:t>
            </w:r>
            <w:r w:rsidRPr="007A34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 w:eastAsia="en-US" w:bidi="en-US"/>
              </w:rPr>
              <w:t>Lunga</w:t>
            </w:r>
            <w:r w:rsidRPr="007A34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en-US" w:bidi="en-US"/>
              </w:rPr>
              <w:t xml:space="preserve"> мun.</w:t>
            </w:r>
          </w:p>
          <w:p w:rsidR="00310C54" w:rsidRPr="007A348A" w:rsidRDefault="00310C54" w:rsidP="00150AC3">
            <w:pPr>
              <w:spacing w:after="0"/>
              <w:ind w:firstLine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en-US" w:bidi="en-US"/>
              </w:rPr>
            </w:pPr>
            <w:r w:rsidRPr="007A34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en-US" w:bidi="en-US"/>
              </w:rPr>
              <w:t>Valentin Moşkov  adına</w:t>
            </w:r>
          </w:p>
          <w:p w:rsidR="00310C54" w:rsidRPr="007A348A" w:rsidRDefault="00310C54" w:rsidP="00150AC3">
            <w:pPr>
              <w:spacing w:after="0"/>
              <w:ind w:left="-284" w:firstLine="3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US" w:bidi="en-US"/>
              </w:rPr>
            </w:pPr>
            <w:r w:rsidRPr="007A34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ro-RO" w:eastAsia="en-US" w:bidi="en-US"/>
              </w:rPr>
              <w:t>Teoretik liţeyi</w:t>
            </w:r>
            <w:r w:rsidRPr="007A348A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US" w:bidi="en-US"/>
              </w:rPr>
              <w:t xml:space="preserve"> </w:t>
            </w:r>
            <w:r w:rsidRPr="007A348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 w:bidi="en-US"/>
              </w:rPr>
              <w:t xml:space="preserve"> </w:t>
            </w:r>
            <w:r w:rsidRPr="007A348A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 w:eastAsia="en-US" w:bidi="en-US"/>
              </w:rPr>
              <w:t>Lenin sokaa,112</w:t>
            </w:r>
          </w:p>
          <w:p w:rsidR="00310C54" w:rsidRPr="007A348A" w:rsidRDefault="00310C54" w:rsidP="00150A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it-IT"/>
              </w:rPr>
            </w:pPr>
          </w:p>
        </w:tc>
      </w:tr>
    </w:tbl>
    <w:p w:rsidR="00310C54" w:rsidRPr="00242824" w:rsidRDefault="00310C54" w:rsidP="00310C5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2428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Результативный протокол публичной защиты задания </w:t>
      </w:r>
      <w:bookmarkEnd w:id="0"/>
      <w:r w:rsidRPr="00242824">
        <w:rPr>
          <w:rFonts w:ascii="Times New Roman" w:hAnsi="Times New Roman" w:cs="Times New Roman"/>
          <w:b/>
          <w:i/>
          <w:color w:val="FF0000"/>
          <w:sz w:val="24"/>
          <w:szCs w:val="24"/>
        </w:rPr>
        <w:t>Анализ ситуации</w:t>
      </w:r>
    </w:p>
    <w:p w:rsidR="00310C54" w:rsidRPr="005E1EC8" w:rsidRDefault="00310C54" w:rsidP="00310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Pr="005E1EC8">
        <w:rPr>
          <w:rFonts w:ascii="Times New Roman" w:hAnsi="Times New Roman" w:cs="Times New Roman"/>
          <w:b/>
          <w:i/>
          <w:sz w:val="24"/>
          <w:szCs w:val="24"/>
          <w:lang w:val="ro-RO"/>
        </w:rPr>
        <w:t>ФИ</w:t>
      </w:r>
      <w:r w:rsidRPr="005E1EC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5E1EC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оцениваемого </w:t>
      </w:r>
      <w:r w:rsidRPr="005E1EC8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5E1EC8">
        <w:rPr>
          <w:rFonts w:ascii="Times New Roman" w:hAnsi="Times New Roman" w:cs="Times New Roman"/>
          <w:b/>
          <w:i/>
          <w:sz w:val="24"/>
          <w:szCs w:val="24"/>
          <w:lang w:val="ro-RO"/>
        </w:rPr>
        <w:t>едагога</w:t>
      </w:r>
      <w:r w:rsidRPr="005E1EC8">
        <w:rPr>
          <w:rFonts w:ascii="Times New Roman" w:hAnsi="Times New Roman" w:cs="Times New Roman"/>
          <w:b/>
          <w:i/>
          <w:sz w:val="24"/>
          <w:szCs w:val="24"/>
        </w:rPr>
        <w:t>, должность</w:t>
      </w:r>
      <w:r w:rsidRPr="005E1E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Митиоглу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Ольга Ивановна, учитель гагаузского языка/ИКТГН</w:t>
      </w:r>
    </w:p>
    <w:p w:rsidR="00310C54" w:rsidRPr="005E1EC8" w:rsidRDefault="00310C54" w:rsidP="00310C54">
      <w:pPr>
        <w:tabs>
          <w:tab w:val="left" w:pos="946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E1EC8">
        <w:rPr>
          <w:rFonts w:ascii="Times New Roman" w:hAnsi="Times New Roman" w:cs="Times New Roman"/>
          <w:b/>
          <w:i/>
          <w:sz w:val="24"/>
          <w:szCs w:val="24"/>
          <w:lang w:val="ro-RO"/>
        </w:rPr>
        <w:t>Заявленная дидактическ</w:t>
      </w:r>
      <w:proofErr w:type="spellStart"/>
      <w:r w:rsidRPr="005E1EC8">
        <w:rPr>
          <w:rFonts w:ascii="Times New Roman" w:hAnsi="Times New Roman" w:cs="Times New Roman"/>
          <w:b/>
          <w:i/>
          <w:sz w:val="24"/>
          <w:szCs w:val="24"/>
        </w:rPr>
        <w:t>ая</w:t>
      </w:r>
      <w:proofErr w:type="spellEnd"/>
      <w:r w:rsidRPr="005E1EC8">
        <w:rPr>
          <w:rFonts w:ascii="Times New Roman" w:hAnsi="Times New Roman" w:cs="Times New Roman"/>
          <w:b/>
          <w:i/>
          <w:sz w:val="24"/>
          <w:szCs w:val="24"/>
        </w:rPr>
        <w:t xml:space="preserve"> категория: </w:t>
      </w:r>
      <w:r>
        <w:rPr>
          <w:rFonts w:ascii="Times New Roman" w:hAnsi="Times New Roman" w:cs="Times New Roman"/>
          <w:i/>
          <w:sz w:val="24"/>
          <w:szCs w:val="24"/>
        </w:rPr>
        <w:t>подтверждение</w:t>
      </w:r>
      <w:r w:rsidRPr="005E1E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1EC8">
        <w:rPr>
          <w:rFonts w:ascii="Times New Roman" w:hAnsi="Times New Roman" w:cs="Times New Roman"/>
          <w:i/>
          <w:sz w:val="24"/>
          <w:szCs w:val="24"/>
          <w:lang w:val="ro-MD"/>
        </w:rPr>
        <w:t>II</w:t>
      </w:r>
      <w:r w:rsidRPr="005E1EC8">
        <w:rPr>
          <w:rFonts w:ascii="Times New Roman" w:hAnsi="Times New Roman" w:cs="Times New Roman"/>
          <w:i/>
          <w:sz w:val="24"/>
          <w:szCs w:val="24"/>
        </w:rPr>
        <w:t xml:space="preserve"> дидактической степени</w:t>
      </w:r>
    </w:p>
    <w:p w:rsidR="00310C54" w:rsidRPr="005E1EC8" w:rsidRDefault="00310C54" w:rsidP="00310C5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1EC8">
        <w:rPr>
          <w:rFonts w:ascii="Times New Roman" w:hAnsi="Times New Roman" w:cs="Times New Roman"/>
          <w:b/>
          <w:i/>
          <w:sz w:val="24"/>
          <w:szCs w:val="24"/>
        </w:rPr>
        <w:t>Учебное заведение</w:t>
      </w:r>
      <w:r w:rsidRPr="005E1EC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ПУ Теоретический лицей им. В. Мошкова</w:t>
      </w:r>
    </w:p>
    <w:tbl>
      <w:tblPr>
        <w:tblW w:w="106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709"/>
        <w:gridCol w:w="1275"/>
        <w:gridCol w:w="1134"/>
        <w:gridCol w:w="1134"/>
        <w:gridCol w:w="993"/>
        <w:gridCol w:w="995"/>
      </w:tblGrid>
      <w:tr w:rsidR="00310C54" w:rsidRPr="005E1EC8" w:rsidTr="00150AC3">
        <w:tc>
          <w:tcPr>
            <w:tcW w:w="423" w:type="dxa"/>
            <w:vMerge w:val="restart"/>
          </w:tcPr>
          <w:p w:rsidR="00310C54" w:rsidRPr="005E1EC8" w:rsidRDefault="00310C54" w:rsidP="00150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09" w:type="dxa"/>
            <w:vMerge w:val="restart"/>
          </w:tcPr>
          <w:p w:rsidR="00310C54" w:rsidRPr="005E1EC8" w:rsidRDefault="00310C54" w:rsidP="00150A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  <w:b/>
                <w:bCs/>
                <w:kern w:val="24"/>
              </w:rPr>
              <w:t>Критерии оценивания / дескрипторы</w:t>
            </w:r>
          </w:p>
        </w:tc>
        <w:tc>
          <w:tcPr>
            <w:tcW w:w="5531" w:type="dxa"/>
            <w:gridSpan w:val="5"/>
          </w:tcPr>
          <w:p w:rsidR="00310C54" w:rsidRPr="00ED0C9D" w:rsidRDefault="00310C54" w:rsidP="00150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C9D">
              <w:rPr>
                <w:rFonts w:ascii="Times New Roman" w:hAnsi="Times New Roman" w:cs="Times New Roman"/>
                <w:b/>
                <w:sz w:val="20"/>
                <w:szCs w:val="20"/>
              </w:rPr>
              <w:t>Ф.И.О. членов АК / Кол-во баллов и оценка</w:t>
            </w:r>
          </w:p>
        </w:tc>
      </w:tr>
      <w:tr w:rsidR="00310C54" w:rsidRPr="005E1EC8" w:rsidTr="00310C54">
        <w:tc>
          <w:tcPr>
            <w:tcW w:w="423" w:type="dxa"/>
            <w:vMerge/>
          </w:tcPr>
          <w:p w:rsidR="00310C54" w:rsidRPr="005E1EC8" w:rsidRDefault="00310C54" w:rsidP="00150A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vMerge/>
          </w:tcPr>
          <w:p w:rsidR="00310C54" w:rsidRPr="005E1EC8" w:rsidRDefault="00310C54" w:rsidP="00150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1275" w:type="dxa"/>
          </w:tcPr>
          <w:p w:rsidR="00310C54" w:rsidRPr="00ED0C9D" w:rsidRDefault="00310C54" w:rsidP="00150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Кывыржик Т.В.</w:t>
            </w:r>
          </w:p>
        </w:tc>
        <w:tc>
          <w:tcPr>
            <w:tcW w:w="1134" w:type="dxa"/>
          </w:tcPr>
          <w:p w:rsidR="00310C54" w:rsidRPr="00ED0C9D" w:rsidRDefault="00310C54" w:rsidP="00150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Бузаджи Е.В.</w:t>
            </w:r>
          </w:p>
        </w:tc>
        <w:tc>
          <w:tcPr>
            <w:tcW w:w="1134" w:type="dxa"/>
          </w:tcPr>
          <w:p w:rsidR="00310C54" w:rsidRPr="00ED0C9D" w:rsidRDefault="00310C54" w:rsidP="00150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Орманжи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И.Л.</w:t>
            </w:r>
          </w:p>
        </w:tc>
        <w:tc>
          <w:tcPr>
            <w:tcW w:w="993" w:type="dxa"/>
          </w:tcPr>
          <w:p w:rsidR="00310C54" w:rsidRPr="00ED0C9D" w:rsidRDefault="00310C54" w:rsidP="00150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Кисеева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М.М.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ED0C9D" w:rsidRDefault="00310C54" w:rsidP="00150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Кирица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О.М.</w:t>
            </w:r>
          </w:p>
        </w:tc>
      </w:tr>
      <w:tr w:rsidR="00310C54" w:rsidRPr="005E1EC8" w:rsidTr="00310C54">
        <w:tc>
          <w:tcPr>
            <w:tcW w:w="423" w:type="dxa"/>
          </w:tcPr>
          <w:p w:rsidR="00310C54" w:rsidRPr="005E1EC8" w:rsidRDefault="00310C54" w:rsidP="003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9" w:type="dxa"/>
          </w:tcPr>
          <w:p w:rsidR="00310C54" w:rsidRPr="005E1EC8" w:rsidRDefault="00310C54" w:rsidP="00310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Определяет проблему, установленную при анализе ситуации. </w:t>
            </w:r>
          </w:p>
        </w:tc>
        <w:tc>
          <w:tcPr>
            <w:tcW w:w="1275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C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</w:tr>
      <w:tr w:rsidR="00310C54" w:rsidRPr="005E1EC8" w:rsidTr="00310C54">
        <w:tc>
          <w:tcPr>
            <w:tcW w:w="423" w:type="dxa"/>
          </w:tcPr>
          <w:p w:rsidR="00310C54" w:rsidRPr="005E1EC8" w:rsidRDefault="00310C54" w:rsidP="003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9" w:type="dxa"/>
          </w:tcPr>
          <w:p w:rsidR="00310C54" w:rsidRPr="005E1EC8" w:rsidRDefault="00310C54" w:rsidP="00310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  <w:bCs/>
                <w:color w:val="000000"/>
                <w:kern w:val="24"/>
              </w:rPr>
              <w:t>Демонстрирует знание документов образовательной политики в контексте решения проблемы, обнаруженной в предлагаемом анализе ситуации.</w:t>
            </w:r>
          </w:p>
        </w:tc>
        <w:tc>
          <w:tcPr>
            <w:tcW w:w="1275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</w:tr>
      <w:tr w:rsidR="00310C54" w:rsidRPr="005E1EC8" w:rsidTr="00310C54">
        <w:tc>
          <w:tcPr>
            <w:tcW w:w="423" w:type="dxa"/>
          </w:tcPr>
          <w:p w:rsidR="00310C54" w:rsidRPr="005E1EC8" w:rsidRDefault="00310C54" w:rsidP="003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9" w:type="dxa"/>
          </w:tcPr>
          <w:p w:rsidR="00310C54" w:rsidRPr="005E1EC8" w:rsidRDefault="00310C54" w:rsidP="00310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 Представляет способ применения нормативных актов в контексте решения проблемы, установленной при анализе предложенной ситуации.</w:t>
            </w:r>
          </w:p>
        </w:tc>
        <w:tc>
          <w:tcPr>
            <w:tcW w:w="1275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</w:tr>
      <w:tr w:rsidR="00310C54" w:rsidRPr="005E1EC8" w:rsidTr="00310C54">
        <w:tc>
          <w:tcPr>
            <w:tcW w:w="423" w:type="dxa"/>
          </w:tcPr>
          <w:p w:rsidR="00310C54" w:rsidRPr="005E1EC8" w:rsidRDefault="00310C54" w:rsidP="003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9" w:type="dxa"/>
          </w:tcPr>
          <w:p w:rsidR="00310C54" w:rsidRPr="005E1EC8" w:rsidRDefault="00310C54" w:rsidP="00310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  <w:bCs/>
                <w:color w:val="000000"/>
                <w:kern w:val="24"/>
              </w:rPr>
              <w:t>Идентифицирует возможные риски в случае, если проблема не будет решена.</w:t>
            </w:r>
          </w:p>
        </w:tc>
        <w:tc>
          <w:tcPr>
            <w:tcW w:w="1275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</w:tr>
      <w:tr w:rsidR="00310C54" w:rsidRPr="005E1EC8" w:rsidTr="00310C54">
        <w:tc>
          <w:tcPr>
            <w:tcW w:w="423" w:type="dxa"/>
          </w:tcPr>
          <w:p w:rsidR="00310C54" w:rsidRPr="005E1EC8" w:rsidRDefault="00310C54" w:rsidP="003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9" w:type="dxa"/>
          </w:tcPr>
          <w:p w:rsidR="00310C54" w:rsidRPr="005E1EC8" w:rsidRDefault="00310C54" w:rsidP="00310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  <w:bCs/>
                <w:color w:val="000000"/>
                <w:kern w:val="24"/>
              </w:rPr>
              <w:t>Представляет личное вмешательство в решение проблемы</w:t>
            </w:r>
          </w:p>
        </w:tc>
        <w:tc>
          <w:tcPr>
            <w:tcW w:w="1275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</w:tr>
      <w:tr w:rsidR="00310C54" w:rsidRPr="005E1EC8" w:rsidTr="00310C54">
        <w:tc>
          <w:tcPr>
            <w:tcW w:w="423" w:type="dxa"/>
          </w:tcPr>
          <w:p w:rsidR="00310C54" w:rsidRPr="005E1EC8" w:rsidRDefault="00310C54" w:rsidP="003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9" w:type="dxa"/>
          </w:tcPr>
          <w:p w:rsidR="00310C54" w:rsidRPr="005E1EC8" w:rsidRDefault="00310C54" w:rsidP="00310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  <w:bCs/>
                <w:color w:val="000000"/>
                <w:kern w:val="24"/>
              </w:rPr>
              <w:t>Перечисляет рекомендации для предотвращения подобных проблем.</w:t>
            </w:r>
          </w:p>
        </w:tc>
        <w:tc>
          <w:tcPr>
            <w:tcW w:w="1275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</w:tr>
      <w:tr w:rsidR="00310C54" w:rsidRPr="005E1EC8" w:rsidTr="00310C54">
        <w:tc>
          <w:tcPr>
            <w:tcW w:w="423" w:type="dxa"/>
          </w:tcPr>
          <w:p w:rsidR="00310C54" w:rsidRPr="005E1EC8" w:rsidRDefault="00310C54" w:rsidP="00310C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9" w:type="dxa"/>
          </w:tcPr>
          <w:p w:rsidR="00310C54" w:rsidRPr="005E1EC8" w:rsidRDefault="00310C54" w:rsidP="00310C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1EC8">
              <w:rPr>
                <w:rFonts w:ascii="Times New Roman" w:hAnsi="Times New Roman" w:cs="Times New Roman"/>
                <w:bCs/>
                <w:color w:val="000000"/>
                <w:kern w:val="24"/>
              </w:rPr>
              <w:t>Последовательно, убедительно и аргументировано</w:t>
            </w:r>
            <w:r w:rsidRPr="005E1EC8">
              <w:rPr>
                <w:rFonts w:ascii="Times New Roman" w:hAnsi="Times New Roman" w:cs="Times New Roman"/>
              </w:rPr>
              <w:t xml:space="preserve"> </w:t>
            </w:r>
            <w:r w:rsidRPr="005E1EC8">
              <w:rPr>
                <w:rFonts w:ascii="Times New Roman" w:hAnsi="Times New Roman" w:cs="Times New Roman"/>
                <w:bCs/>
                <w:color w:val="000000"/>
                <w:kern w:val="24"/>
              </w:rPr>
              <w:t xml:space="preserve">излагает предлагаемые решения. </w:t>
            </w:r>
          </w:p>
        </w:tc>
        <w:tc>
          <w:tcPr>
            <w:tcW w:w="1275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4</w:t>
            </w:r>
          </w:p>
        </w:tc>
      </w:tr>
      <w:tr w:rsidR="00310C54" w:rsidRPr="005E1EC8" w:rsidTr="00310C54">
        <w:tc>
          <w:tcPr>
            <w:tcW w:w="423" w:type="dxa"/>
          </w:tcPr>
          <w:p w:rsidR="00310C54" w:rsidRPr="005E1EC8" w:rsidRDefault="00310C54" w:rsidP="00310C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310C54" w:rsidRPr="005E1EC8" w:rsidRDefault="00310C54" w:rsidP="00310C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</w:rPr>
            </w:pPr>
            <w:r w:rsidRPr="005E1EC8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</w:rPr>
              <w:t>Общее кол-во баллов</w:t>
            </w:r>
          </w:p>
        </w:tc>
        <w:tc>
          <w:tcPr>
            <w:tcW w:w="1275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26</w:t>
            </w:r>
          </w:p>
        </w:tc>
      </w:tr>
      <w:tr w:rsidR="00310C54" w:rsidRPr="005E1EC8" w:rsidTr="00310C54">
        <w:tc>
          <w:tcPr>
            <w:tcW w:w="423" w:type="dxa"/>
          </w:tcPr>
          <w:p w:rsidR="00310C54" w:rsidRPr="005E1EC8" w:rsidRDefault="00310C54" w:rsidP="00310C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9" w:type="dxa"/>
          </w:tcPr>
          <w:p w:rsidR="00310C54" w:rsidRPr="005E1EC8" w:rsidRDefault="00310C54" w:rsidP="00310C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</w:rPr>
            </w:pPr>
            <w:r w:rsidRPr="005E1EC8">
              <w:rPr>
                <w:rFonts w:ascii="Times New Roman" w:hAnsi="Times New Roman" w:cs="Times New Roman"/>
                <w:b/>
                <w:bCs/>
                <w:i/>
                <w:color w:val="000000"/>
                <w:kern w:val="24"/>
              </w:rPr>
              <w:t>Оценка</w:t>
            </w:r>
          </w:p>
        </w:tc>
        <w:tc>
          <w:tcPr>
            <w:tcW w:w="1275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Оч. хорошо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Оч. хорошо</w:t>
            </w:r>
          </w:p>
        </w:tc>
        <w:tc>
          <w:tcPr>
            <w:tcW w:w="1134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Оч. хорошо</w:t>
            </w:r>
          </w:p>
        </w:tc>
        <w:tc>
          <w:tcPr>
            <w:tcW w:w="993" w:type="dxa"/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Оч. хорошо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310C54" w:rsidRPr="00A33C13" w:rsidRDefault="00310C54" w:rsidP="00310C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C13">
              <w:rPr>
                <w:rFonts w:ascii="Times New Roman" w:hAnsi="Times New Roman" w:cs="Times New Roman"/>
              </w:rPr>
              <w:t>Оч. хорошо</w:t>
            </w:r>
          </w:p>
        </w:tc>
      </w:tr>
    </w:tbl>
    <w:p w:rsidR="00310C54" w:rsidRPr="0034148E" w:rsidRDefault="00310C54" w:rsidP="00310C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Итоговая оценка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310C54">
        <w:rPr>
          <w:rFonts w:ascii="Times New Roman" w:hAnsi="Times New Roman" w:cs="Times New Roman"/>
          <w:b/>
          <w:i/>
          <w:sz w:val="24"/>
          <w:szCs w:val="24"/>
          <w:u w:val="single"/>
        </w:rPr>
        <w:t>очень хорошо</w:t>
      </w:r>
    </w:p>
    <w:p w:rsidR="00310C54" w:rsidRPr="00E5028E" w:rsidRDefault="00310C54" w:rsidP="00310C5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4148E">
        <w:rPr>
          <w:rFonts w:ascii="Times New Roman" w:hAnsi="Times New Roman" w:cs="Times New Roman"/>
          <w:b/>
          <w:i/>
          <w:sz w:val="24"/>
          <w:szCs w:val="24"/>
        </w:rPr>
        <w:t>Председатель комиссии</w:t>
      </w:r>
      <w:r w:rsidRPr="0034148E">
        <w:rPr>
          <w:rFonts w:ascii="Times New Roman" w:hAnsi="Times New Roman" w:cs="Times New Roman"/>
          <w:i/>
          <w:sz w:val="24"/>
          <w:szCs w:val="24"/>
        </w:rPr>
        <w:t>:</w:t>
      </w:r>
      <w:r w:rsidRPr="0034148E">
        <w:rPr>
          <w:rFonts w:ascii="Times New Roman" w:hAnsi="Times New Roman" w:cs="Times New Roman"/>
          <w:sz w:val="24"/>
          <w:szCs w:val="24"/>
        </w:rPr>
        <w:t xml:space="preserve"> Кывыржик Т.В.    /______________</w:t>
      </w:r>
    </w:p>
    <w:p w:rsidR="00310C54" w:rsidRDefault="00310C54" w:rsidP="00310C5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34148E">
        <w:rPr>
          <w:rFonts w:ascii="Times New Roman" w:hAnsi="Times New Roman" w:cs="Times New Roman"/>
          <w:b/>
          <w:i/>
          <w:sz w:val="24"/>
          <w:szCs w:val="24"/>
        </w:rPr>
        <w:t>Члены комиссии:</w:t>
      </w:r>
    </w:p>
    <w:p w:rsidR="00310C54" w:rsidRDefault="00310C54" w:rsidP="00310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Бузаджи Е.В.     /____________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4148E">
        <w:rPr>
          <w:rFonts w:ascii="Times New Roman" w:hAnsi="Times New Roman" w:cs="Times New Roman"/>
          <w:sz w:val="24"/>
          <w:szCs w:val="24"/>
        </w:rPr>
        <w:t>Кирица</w:t>
      </w:r>
      <w:proofErr w:type="spellEnd"/>
      <w:r w:rsidRPr="0034148E">
        <w:rPr>
          <w:rFonts w:ascii="Times New Roman" w:hAnsi="Times New Roman" w:cs="Times New Roman"/>
          <w:sz w:val="24"/>
          <w:szCs w:val="24"/>
        </w:rPr>
        <w:t xml:space="preserve"> О.М</w:t>
      </w:r>
      <w:r>
        <w:rPr>
          <w:rFonts w:ascii="Times New Roman" w:hAnsi="Times New Roman" w:cs="Times New Roman"/>
          <w:sz w:val="24"/>
          <w:szCs w:val="24"/>
        </w:rPr>
        <w:t xml:space="preserve">. /___________ </w:t>
      </w:r>
    </w:p>
    <w:p w:rsidR="00310C54" w:rsidRDefault="00310C54" w:rsidP="00310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   /____________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93078">
        <w:rPr>
          <w:rFonts w:ascii="Times New Roman" w:hAnsi="Times New Roman" w:cs="Times New Roman"/>
          <w:sz w:val="24"/>
          <w:szCs w:val="24"/>
        </w:rPr>
        <w:t>Орманжи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 /_______________</w:t>
      </w:r>
    </w:p>
    <w:p w:rsidR="00310C54" w:rsidRDefault="00310C54" w:rsidP="00310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C54" w:rsidRDefault="00310C54" w:rsidP="00310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C76" w:rsidRDefault="00310C54" w:rsidP="00310C54">
      <w:pPr>
        <w:spacing w:after="0"/>
        <w:ind w:firstLine="709"/>
        <w:jc w:val="both"/>
      </w:pPr>
      <w:r w:rsidRPr="0034148E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34148E">
        <w:rPr>
          <w:rFonts w:ascii="Times New Roman" w:hAnsi="Times New Roman" w:cs="Times New Roman"/>
          <w:b/>
          <w:sz w:val="24"/>
          <w:szCs w:val="24"/>
        </w:rPr>
        <w:t>.02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  <w:r w:rsidRPr="0034148E">
        <w:rPr>
          <w:rFonts w:ascii="Times New Roman" w:hAnsi="Times New Roman" w:cs="Times New Roman"/>
          <w:b/>
          <w:sz w:val="24"/>
          <w:szCs w:val="24"/>
        </w:rPr>
        <w:t>г.</w:t>
      </w:r>
    </w:p>
    <w:sectPr w:rsidR="00F12C76" w:rsidSect="00310C54">
      <w:pgSz w:w="11906" w:h="16838" w:code="9"/>
      <w:pgMar w:top="28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54"/>
    <w:rsid w:val="00310C5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433A"/>
  <w15:chartTrackingRefBased/>
  <w15:docId w15:val="{A2CA331C-F5F5-4C5E-A6E2-EB85B98C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2023-02-17T14:22:00Z</dcterms:created>
  <dcterms:modified xsi:type="dcterms:W3CDTF">2023-02-17T14:26:00Z</dcterms:modified>
</cp:coreProperties>
</file>